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C52667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B545BC" w:rsidRDefault="00E02F34" w:rsidP="0085017D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545BC">
              <w:rPr>
                <w:rFonts w:ascii="Arial" w:hAnsi="Arial" w:cs="Arial"/>
                <w:sz w:val="20"/>
                <w:szCs w:val="20"/>
                <w:lang w:val="cs-CZ"/>
              </w:rPr>
              <w:t xml:space="preserve">Další </w:t>
            </w:r>
            <w:r w:rsidRPr="00B545BC">
              <w:rPr>
                <w:rFonts w:ascii="Arial" w:hAnsi="Arial" w:cs="Arial"/>
                <w:sz w:val="20"/>
                <w:szCs w:val="20"/>
              </w:rPr>
              <w:t>technické</w:t>
            </w:r>
            <w:r w:rsidR="00627D75" w:rsidRPr="00B545BC">
              <w:rPr>
                <w:rFonts w:ascii="Arial" w:hAnsi="Arial" w:cs="Arial"/>
                <w:sz w:val="20"/>
                <w:szCs w:val="20"/>
              </w:rPr>
              <w:t xml:space="preserve"> podmínky </w:t>
            </w:r>
          </w:p>
        </w:tc>
      </w:tr>
    </w:tbl>
    <w:p w:rsidR="007524A0" w:rsidRDefault="007524A0" w:rsidP="007524A0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7524A0" w:rsidRDefault="007524A0" w:rsidP="007524A0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7524A0" w:rsidRPr="00AB286A" w:rsidRDefault="00B545BC" w:rsidP="007524A0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AB286A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Stavba: </w:t>
      </w:r>
      <w:r w:rsidR="00114595" w:rsidRPr="00114595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Rekonstrukce střechy administrativní budovy - Hrotovice</w:t>
      </w:r>
    </w:p>
    <w:p w:rsidR="009A6C3A" w:rsidRDefault="009A6C3A" w:rsidP="007524A0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24A0" w:rsidRPr="007524A0" w:rsidRDefault="009A6C3A" w:rsidP="007524A0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9A6C3A">
        <w:rPr>
          <w:rFonts w:ascii="Arial" w:hAnsi="Arial" w:cs="Arial"/>
          <w:sz w:val="20"/>
          <w:szCs w:val="20"/>
        </w:rPr>
        <w:t>Předmětem stavby je oprava krytiny budovy Krajské správy a údržby silnic Vysočiny v areálu Hrotovice. Objekt č. p. 600, parcela číslo 113/6 k. ú. Hrotovice (648469). Dvoupodlažní zděná budova, půdorysu písmene „L“, se sedlovou střechou s nízkým krovem, pouze na části půdorysu, zastřešená vlnitými deskami Onduline na latích. Zastřešená část určená k opravě je přístupná z okolních zpevněných asfaltových ploch ze tří stran.</w:t>
      </w:r>
    </w:p>
    <w:p w:rsidR="009A6C3A" w:rsidRDefault="009A6C3A" w:rsidP="007524A0">
      <w:pPr>
        <w:tabs>
          <w:tab w:val="left" w:pos="1134"/>
        </w:tabs>
        <w:autoSpaceDN w:val="0"/>
        <w:spacing w:before="120" w:after="0"/>
        <w:jc w:val="center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</w:p>
    <w:p w:rsidR="007524A0" w:rsidRDefault="007524A0" w:rsidP="009A6C3A">
      <w:pPr>
        <w:tabs>
          <w:tab w:val="left" w:pos="1134"/>
        </w:tabs>
        <w:autoSpaceDN w:val="0"/>
        <w:spacing w:before="120" w:after="0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7524A0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Technické podmínky</w:t>
      </w:r>
    </w:p>
    <w:p w:rsidR="009A6C3A" w:rsidRDefault="009A6C3A" w:rsidP="009A6C3A">
      <w:pPr>
        <w:tabs>
          <w:tab w:val="left" w:pos="1134"/>
        </w:tabs>
        <w:autoSpaceDN w:val="0"/>
        <w:spacing w:before="120" w:after="0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</w:p>
    <w:p w:rsidR="009A6C3A" w:rsidRPr="009A6C3A" w:rsidRDefault="009A6C3A" w:rsidP="009A6C3A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6C3A">
        <w:rPr>
          <w:rFonts w:ascii="Arial" w:hAnsi="Arial" w:cs="Arial"/>
          <w:sz w:val="20"/>
          <w:szCs w:val="20"/>
        </w:rPr>
        <w:t>Stavba je rozdělena do stavebních objektů:</w:t>
      </w:r>
    </w:p>
    <w:p w:rsidR="009A6C3A" w:rsidRPr="009A6C3A" w:rsidRDefault="009A6C3A" w:rsidP="009A6C3A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A6C3A" w:rsidRPr="009A6C3A" w:rsidRDefault="009A6C3A" w:rsidP="009A6C3A">
      <w:pPr>
        <w:pStyle w:val="Odstavecseseznamem"/>
        <w:numPr>
          <w:ilvl w:val="0"/>
          <w:numId w:val="21"/>
        </w:num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6C3A">
        <w:rPr>
          <w:rFonts w:ascii="Arial" w:hAnsi="Arial" w:cs="Arial"/>
          <w:sz w:val="20"/>
          <w:szCs w:val="20"/>
        </w:rPr>
        <w:t>SO 101 – Zastřešení</w:t>
      </w:r>
    </w:p>
    <w:p w:rsidR="009A6C3A" w:rsidRPr="009A6C3A" w:rsidRDefault="009A6C3A" w:rsidP="009A6C3A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A6C3A" w:rsidRPr="009A6C3A" w:rsidRDefault="009A6C3A" w:rsidP="009A6C3A">
      <w:pPr>
        <w:pStyle w:val="Default"/>
        <w:rPr>
          <w:sz w:val="20"/>
          <w:szCs w:val="20"/>
        </w:rPr>
      </w:pPr>
    </w:p>
    <w:p w:rsidR="009A6C3A" w:rsidRPr="009A6C3A" w:rsidRDefault="009A6C3A" w:rsidP="009A6C3A">
      <w:pPr>
        <w:pStyle w:val="Default"/>
        <w:rPr>
          <w:b/>
          <w:sz w:val="20"/>
          <w:szCs w:val="20"/>
        </w:rPr>
      </w:pPr>
      <w:r w:rsidRPr="009A6C3A">
        <w:rPr>
          <w:b/>
          <w:sz w:val="20"/>
          <w:szCs w:val="20"/>
        </w:rPr>
        <w:t>SO 101 –  Zastřešení</w:t>
      </w:r>
    </w:p>
    <w:p w:rsidR="009A6C3A" w:rsidRPr="009A6C3A" w:rsidRDefault="009A6C3A" w:rsidP="009A6C3A">
      <w:pPr>
        <w:tabs>
          <w:tab w:val="left" w:pos="623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A6C3A">
        <w:rPr>
          <w:rFonts w:ascii="Arial" w:hAnsi="Arial" w:cs="Arial"/>
          <w:sz w:val="20"/>
          <w:szCs w:val="20"/>
        </w:rPr>
        <w:t>Stávající střešní krytina Onduline bude odstraněna a uložena na skládce, laťování bude zkontrolováno a případně bude upravena rozteč střešních latí podle použité střešní krytiny a vyměněny poškozené střešní latě. Nová střešní krytina bude provedena z povrchově upraveného trapézového pozinkovaného plechu včetně lemování komínového tělesa a systémového hřebene a štítového zakončení. Součástí je dodávka nové podstřešní pojistné fólie a výměna podokapních žlabů.</w:t>
      </w:r>
    </w:p>
    <w:p w:rsidR="009A6C3A" w:rsidRPr="00AC4DDF" w:rsidRDefault="009A6C3A" w:rsidP="009A6C3A">
      <w:pPr>
        <w:tabs>
          <w:tab w:val="left" w:pos="6237"/>
        </w:tabs>
        <w:spacing w:after="120"/>
        <w:jc w:val="both"/>
        <w:rPr>
          <w:rFonts w:ascii="Times New Roman" w:hAnsi="Times New Roman"/>
          <w:szCs w:val="24"/>
        </w:rPr>
      </w:pPr>
    </w:p>
    <w:p w:rsidR="009A6C3A" w:rsidRPr="005C72CE" w:rsidRDefault="009A6C3A" w:rsidP="009A6C3A">
      <w:pPr>
        <w:spacing w:after="0" w:line="240" w:lineRule="auto"/>
        <w:jc w:val="both"/>
        <w:rPr>
          <w:rFonts w:ascii="Times New Roman" w:eastAsia="Times New Roman" w:hAnsi="Times New Roman"/>
          <w:szCs w:val="24"/>
          <w:lang w:eastAsia="cs-CZ"/>
        </w:rPr>
      </w:pPr>
    </w:p>
    <w:p w:rsidR="007524A0" w:rsidRPr="009A6C3A" w:rsidRDefault="007524A0" w:rsidP="009A6C3A">
      <w:pPr>
        <w:autoSpaceDE w:val="0"/>
        <w:autoSpaceDN w:val="0"/>
        <w:adjustRightInd w:val="0"/>
        <w:spacing w:before="120" w:after="0" w:line="252" w:lineRule="auto"/>
        <w:jc w:val="both"/>
        <w:rPr>
          <w:rFonts w:ascii="Arial" w:hAnsi="Arial" w:cs="Arial"/>
          <w:sz w:val="20"/>
          <w:szCs w:val="20"/>
        </w:rPr>
      </w:pPr>
    </w:p>
    <w:p w:rsidR="007524A0" w:rsidRPr="007524A0" w:rsidRDefault="007524A0" w:rsidP="007524A0">
      <w:pPr>
        <w:spacing w:after="0"/>
        <w:rPr>
          <w:rFonts w:ascii="Arial" w:hAnsi="Arial" w:cs="Arial"/>
          <w:sz w:val="20"/>
          <w:szCs w:val="20"/>
          <w:highlight w:val="lightGray"/>
        </w:rPr>
      </w:pPr>
    </w:p>
    <w:p w:rsidR="007524A0" w:rsidRPr="007524A0" w:rsidRDefault="007524A0" w:rsidP="007524A0">
      <w:pPr>
        <w:spacing w:after="0"/>
        <w:rPr>
          <w:rFonts w:ascii="Arial" w:hAnsi="Arial" w:cs="Arial"/>
          <w:sz w:val="20"/>
          <w:szCs w:val="20"/>
          <w:highlight w:val="lightGray"/>
        </w:rPr>
      </w:pPr>
    </w:p>
    <w:p w:rsidR="007524A0" w:rsidRPr="007524A0" w:rsidRDefault="007524A0" w:rsidP="007524A0">
      <w:pPr>
        <w:spacing w:after="0"/>
        <w:ind w:left="708"/>
        <w:jc w:val="both"/>
        <w:rPr>
          <w:rFonts w:ascii="Arial" w:eastAsia="Times New Roman" w:hAnsi="Arial" w:cs="Arial"/>
          <w:bCs/>
          <w:iCs/>
          <w:sz w:val="20"/>
          <w:szCs w:val="20"/>
          <w:lang w:eastAsia="cs-CZ"/>
        </w:rPr>
      </w:pPr>
      <w:bookmarkStart w:id="0" w:name="_GoBack"/>
      <w:bookmarkEnd w:id="0"/>
    </w:p>
    <w:p w:rsidR="007524A0" w:rsidRPr="007524A0" w:rsidRDefault="007524A0" w:rsidP="007524A0">
      <w:pPr>
        <w:spacing w:after="0"/>
        <w:rPr>
          <w:rFonts w:ascii="Arial" w:hAnsi="Arial" w:cs="Arial"/>
          <w:sz w:val="20"/>
          <w:szCs w:val="20"/>
        </w:rPr>
      </w:pPr>
    </w:p>
    <w:p w:rsidR="007524A0" w:rsidRPr="007524A0" w:rsidRDefault="007524A0" w:rsidP="007524A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545BC" w:rsidRPr="007524A0" w:rsidRDefault="00B545BC" w:rsidP="007524A0">
      <w:pPr>
        <w:tabs>
          <w:tab w:val="left" w:pos="1134"/>
        </w:tabs>
        <w:spacing w:before="240" w:after="120" w:line="240" w:lineRule="auto"/>
        <w:rPr>
          <w:rFonts w:ascii="Arial" w:hAnsi="Arial" w:cs="Arial"/>
          <w:b/>
          <w:sz w:val="20"/>
          <w:szCs w:val="20"/>
        </w:rPr>
      </w:pPr>
    </w:p>
    <w:sectPr w:rsidR="00B545BC" w:rsidRPr="007524A0" w:rsidSect="004F4618">
      <w:headerReference w:type="default" r:id="rId7"/>
      <w:footerReference w:type="default" r:id="rId8"/>
      <w:pgSz w:w="11906" w:h="16838"/>
      <w:pgMar w:top="1135" w:right="1133" w:bottom="1135" w:left="1417" w:header="851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092607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092607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B545BC" w:rsidRDefault="00E02F3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B545BC">
      <w:rPr>
        <w:rFonts w:ascii="Arial" w:hAnsi="Arial" w:cs="Arial"/>
        <w:sz w:val="16"/>
        <w:szCs w:val="16"/>
      </w:rPr>
      <w:t>Příloha A3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A3D30"/>
    <w:multiLevelType w:val="hybridMultilevel"/>
    <w:tmpl w:val="66CE58B0"/>
    <w:lvl w:ilvl="0" w:tplc="50BEFD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0"/>
  </w:num>
  <w:num w:numId="4">
    <w:abstractNumId w:val="14"/>
  </w:num>
  <w:num w:numId="5">
    <w:abstractNumId w:val="10"/>
  </w:num>
  <w:num w:numId="6">
    <w:abstractNumId w:val="13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19"/>
  </w:num>
  <w:num w:numId="15">
    <w:abstractNumId w:val="17"/>
  </w:num>
  <w:num w:numId="16">
    <w:abstractNumId w:val="3"/>
  </w:num>
  <w:num w:numId="17">
    <w:abstractNumId w:val="8"/>
  </w:num>
  <w:num w:numId="18">
    <w:abstractNumId w:val="20"/>
  </w:num>
  <w:num w:numId="19">
    <w:abstractNumId w:val="16"/>
  </w:num>
  <w:num w:numId="20">
    <w:abstractNumId w:val="1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3EC2"/>
    <w:rsid w:val="00077603"/>
    <w:rsid w:val="00091A0B"/>
    <w:rsid w:val="00092607"/>
    <w:rsid w:val="00105330"/>
    <w:rsid w:val="00114595"/>
    <w:rsid w:val="001310C6"/>
    <w:rsid w:val="00143858"/>
    <w:rsid w:val="00150F88"/>
    <w:rsid w:val="0016103B"/>
    <w:rsid w:val="00172C17"/>
    <w:rsid w:val="00174D7F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819DD"/>
    <w:rsid w:val="00294439"/>
    <w:rsid w:val="002A2808"/>
    <w:rsid w:val="002A70F8"/>
    <w:rsid w:val="002D116F"/>
    <w:rsid w:val="002D2AC8"/>
    <w:rsid w:val="00322187"/>
    <w:rsid w:val="00335791"/>
    <w:rsid w:val="003634A2"/>
    <w:rsid w:val="003A6635"/>
    <w:rsid w:val="003B523E"/>
    <w:rsid w:val="003C0016"/>
    <w:rsid w:val="003D36F1"/>
    <w:rsid w:val="00405F21"/>
    <w:rsid w:val="00413BFA"/>
    <w:rsid w:val="0043662A"/>
    <w:rsid w:val="00437E4E"/>
    <w:rsid w:val="00487EB6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916B1"/>
    <w:rsid w:val="006A0285"/>
    <w:rsid w:val="006A3AD9"/>
    <w:rsid w:val="00723546"/>
    <w:rsid w:val="007349F9"/>
    <w:rsid w:val="007524A0"/>
    <w:rsid w:val="00756EC0"/>
    <w:rsid w:val="0076591D"/>
    <w:rsid w:val="00771D72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66055"/>
    <w:rsid w:val="00972FC3"/>
    <w:rsid w:val="00981014"/>
    <w:rsid w:val="009A6C3A"/>
    <w:rsid w:val="009B0C47"/>
    <w:rsid w:val="009B37C8"/>
    <w:rsid w:val="009E5449"/>
    <w:rsid w:val="00A02A92"/>
    <w:rsid w:val="00A02C1A"/>
    <w:rsid w:val="00A111D2"/>
    <w:rsid w:val="00A258B6"/>
    <w:rsid w:val="00A44DF5"/>
    <w:rsid w:val="00A93CA0"/>
    <w:rsid w:val="00AA21EC"/>
    <w:rsid w:val="00AA42F6"/>
    <w:rsid w:val="00AA76D7"/>
    <w:rsid w:val="00AB286A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E3B79"/>
    <w:rsid w:val="00C040A0"/>
    <w:rsid w:val="00C0508D"/>
    <w:rsid w:val="00C34F5B"/>
    <w:rsid w:val="00C52667"/>
    <w:rsid w:val="00C65520"/>
    <w:rsid w:val="00CB1CE3"/>
    <w:rsid w:val="00CF3EA0"/>
    <w:rsid w:val="00D1051F"/>
    <w:rsid w:val="00D21DBE"/>
    <w:rsid w:val="00D24A4F"/>
    <w:rsid w:val="00D674D6"/>
    <w:rsid w:val="00D83014"/>
    <w:rsid w:val="00DA5742"/>
    <w:rsid w:val="00E02F34"/>
    <w:rsid w:val="00E12753"/>
    <w:rsid w:val="00E26473"/>
    <w:rsid w:val="00E336FE"/>
    <w:rsid w:val="00E36ADA"/>
    <w:rsid w:val="00EA03AD"/>
    <w:rsid w:val="00EC5DCC"/>
    <w:rsid w:val="00ED28F8"/>
    <w:rsid w:val="00ED43D1"/>
    <w:rsid w:val="00EE2E2A"/>
    <w:rsid w:val="00F11900"/>
    <w:rsid w:val="00F15CA5"/>
    <w:rsid w:val="00F230F4"/>
    <w:rsid w:val="00F32EA7"/>
    <w:rsid w:val="00FA7FCA"/>
    <w:rsid w:val="00FB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9AA129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Plesingerová Martina</cp:lastModifiedBy>
  <cp:revision>24</cp:revision>
  <cp:lastPrinted>2021-10-13T06:50:00Z</cp:lastPrinted>
  <dcterms:created xsi:type="dcterms:W3CDTF">2020-01-14T13:40:00Z</dcterms:created>
  <dcterms:modified xsi:type="dcterms:W3CDTF">2023-09-22T12:05:00Z</dcterms:modified>
</cp:coreProperties>
</file>